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C6E" w:rsidRPr="009B6C6E" w:rsidRDefault="009B6C6E" w:rsidP="009B6C6E">
      <w:pPr>
        <w:widowControl w:val="0"/>
        <w:pBdr>
          <w:top w:val="single" w:sz="16" w:space="1" w:color="auto"/>
          <w:left w:val="single" w:sz="16" w:space="1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spacing w:after="0" w:line="240" w:lineRule="auto"/>
        <w:ind w:right="152"/>
        <w:jc w:val="center"/>
        <w:rPr>
          <w:rFonts w:ascii="Cambria" w:hAnsi="Cambria" w:cs="Goudy Stout"/>
          <w:b/>
          <w:bCs/>
          <w:i/>
          <w:iCs/>
          <w:kern w:val="28"/>
          <w:sz w:val="18"/>
          <w:szCs w:val="18"/>
        </w:rPr>
      </w:pPr>
      <w:r w:rsidRPr="009B6C6E">
        <w:rPr>
          <w:rFonts w:ascii="Cambria" w:hAnsi="Cambria" w:cs="Goudy Stout"/>
          <w:b/>
          <w:bCs/>
          <w:i/>
          <w:iCs/>
          <w:kern w:val="28"/>
          <w:sz w:val="18"/>
          <w:szCs w:val="18"/>
        </w:rPr>
        <w:t>CONIFERES</w:t>
      </w:r>
    </w:p>
    <w:p w:rsidR="009B6C6E" w:rsidRPr="009B6C6E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kern w:val="28"/>
          <w:sz w:val="18"/>
          <w:szCs w:val="18"/>
        </w:rPr>
      </w:pPr>
    </w:p>
    <w:p w:rsidR="009B6C6E" w:rsidRPr="009B6C6E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</w:pPr>
      <w:r w:rsidRPr="009B6C6E"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  <w:t>ABIES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ALBA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Sapin des Vosges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> 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foncé, croissance rapide, H 25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CONCOLOR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Sapin du Colorado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aiguille gris/bleu assez longue, port régulier et touffu, H 25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GRANDIS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 xml:space="preserve">Sapin de Vancouver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pur, port régulier, rameau assez étagé, croissance rapide, H 30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KOREANA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 xml:space="preserve">Sapin de Corée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luisant, aiguille courte, cône violet foncé en mai, croissance lente, port conique.  H 10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NORDMANIANA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Sapin du Caucase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> 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coloration vert sombre dessus et argenté dessous, port conique, H 30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PINSAPO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Sapin d’Espagne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aiguille verte courte et bleutée, port assez serré, H 20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Footlight MT Light"/>
          <w:kern w:val="28"/>
          <w:sz w:val="18"/>
          <w:szCs w:val="18"/>
        </w:rPr>
      </w:pP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ivaldi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  <w:t>ARAUCARIA</w:t>
      </w:r>
      <w:r w:rsidRPr="0073418B">
        <w:rPr>
          <w:rFonts w:ascii="Cambria" w:hAnsi="Cambria" w:cs="Footlight MT Light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Vivaldi"/>
          <w:i/>
          <w:iCs/>
          <w:color w:val="000000"/>
          <w:kern w:val="28"/>
          <w:sz w:val="18"/>
          <w:szCs w:val="18"/>
        </w:rPr>
        <w:t>(Désespoir du singe)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ARAUCANA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écaille vert foncé brillante et épaisse, croissance lente, branche horizontale verticillée, H 15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Footlight MT Light"/>
          <w:i/>
          <w:iCs/>
          <w:color w:val="000000"/>
          <w:kern w:val="28"/>
          <w:sz w:val="18"/>
          <w:szCs w:val="18"/>
          <w:u w:val="single"/>
        </w:rPr>
      </w:pP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</w:pPr>
      <w:r w:rsidRPr="0073418B"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  <w:t>CALOCEDRUS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DECURRENS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 xml:space="preserve">Cèdre à l’encens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foncé en palme, écorce brun rougeâtre, port étroit et conique, H 15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DECURRENS AUREOVARIEGATA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foncé avec de large tâche jaune, croissance moyenne, H 10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/>
          <w:bCs/>
          <w:i/>
          <w:iCs/>
          <w:color w:val="000000"/>
          <w:kern w:val="28"/>
          <w:sz w:val="18"/>
          <w:szCs w:val="18"/>
          <w:u w:val="single"/>
        </w:rPr>
      </w:pPr>
      <w:r w:rsidRPr="0073418B"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  <w:t>CEDRUS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ATLANTICA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i/>
          <w:iCs/>
          <w:color w:val="000000"/>
          <w:kern w:val="28"/>
          <w:sz w:val="18"/>
          <w:szCs w:val="18"/>
        </w:rPr>
        <w:t>« 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Cèdre de l’</w:t>
      </w:r>
      <w:proofErr w:type="spellStart"/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Altlas</w:t>
      </w:r>
      <w:proofErr w:type="spellEnd"/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 xml:space="preserve"> »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foncé au reflet glauque, très grand développement, H 20 m et plus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ATLANTICA GLAUCA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i/>
          <w:iCs/>
          <w:color w:val="000000"/>
          <w:kern w:val="28"/>
          <w:sz w:val="18"/>
          <w:szCs w:val="18"/>
        </w:rPr>
        <w:t>« 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Cèdre bleu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 xml:space="preserve"> »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coloris bleu/argent, croissance rapide, H 20 m et plus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ATLANTICA GLAUCA PENDULA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i/>
          <w:iCs/>
          <w:color w:val="000000"/>
          <w:kern w:val="28"/>
          <w:sz w:val="18"/>
          <w:szCs w:val="18"/>
        </w:rPr>
        <w:t>« 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Cèdre bleu pleureur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 xml:space="preserve"> »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cèdre bleu pleureur, écorce grise, croissance très lente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ATLANTICA PYRAMIDALIS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cèdre vert bleuté, port fastigié, H 10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DEODARA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i/>
          <w:iCs/>
          <w:color w:val="000000"/>
          <w:kern w:val="28"/>
          <w:sz w:val="18"/>
          <w:szCs w:val="18"/>
        </w:rPr>
        <w:t>« 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Cèdre de l’Himalaya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 xml:space="preserve"> »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glauque, rameau léger, croissance rapide, branche horizontale, H 30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DEODARA AUREA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coloré, doré au printemps, devenant jaune verdâtre mêlé de glauque le restant de l’année, H 7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LIBANI DE SEMIS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i/>
          <w:iCs/>
          <w:color w:val="000000"/>
          <w:kern w:val="28"/>
          <w:sz w:val="18"/>
          <w:szCs w:val="18"/>
        </w:rPr>
        <w:t>« 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Cèdre du Liban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 xml:space="preserve"> »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clair, branche étalée, H 20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LIBANI DE GREFFE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i/>
          <w:iCs/>
          <w:color w:val="000000"/>
          <w:kern w:val="28"/>
          <w:sz w:val="18"/>
          <w:szCs w:val="18"/>
        </w:rPr>
        <w:t>« 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Cèdre du Liban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 xml:space="preserve"> »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, feuillage vert sombre, H 20 m 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kern w:val="28"/>
          <w:sz w:val="18"/>
          <w:szCs w:val="18"/>
        </w:rPr>
      </w:pP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</w:pPr>
      <w:r w:rsidRPr="0073418B"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  <w:t>CHAMAECYPARIS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LAWSONIANA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i/>
          <w:iCs/>
          <w:color w:val="000000"/>
          <w:kern w:val="28"/>
          <w:sz w:val="18"/>
          <w:szCs w:val="18"/>
        </w:rPr>
        <w:t>« 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Cyprès de Lawson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 xml:space="preserve"> »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vert, forme conique, H 20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LAW. ALLUMI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bleu glauque, forme conique, touffu, compact, H 10m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LAW. ALUMIGOLD</w:t>
      </w:r>
      <w:r w:rsidRPr="0073418B">
        <w:rPr>
          <w:rFonts w:ascii="Cambria" w:hAnsi="Cambria" w:cs="Book Antiqua"/>
          <w:i/>
          <w:iCs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, </w:t>
      </w:r>
      <w:r w:rsidRPr="0073418B">
        <w:rPr>
          <w:rFonts w:ascii="Cambria" w:hAnsi="Cambria" w:cs="Book Antiqua"/>
          <w:i/>
          <w:iCs/>
          <w:kern w:val="28"/>
          <w:sz w:val="18"/>
          <w:szCs w:val="18"/>
        </w:rPr>
        <w:t>cône élancé jaune et bleu attrayant au printemps, vigueur moyenne, H 7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LAW. COLUMNARIS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port colonnaire bleu soutenu, H 10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LAW. ELWOODI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, feuillage bleu acier, cône compact au départ s’élargissant par la </w:t>
      </w:r>
      <w:r w:rsidRPr="0073418B">
        <w:rPr>
          <w:rFonts w:ascii="Cambria" w:hAnsi="Cambria" w:cs="Footlight MT Light"/>
          <w:kern w:val="28"/>
          <w:sz w:val="18"/>
          <w:szCs w:val="18"/>
        </w:rPr>
        <w:t>s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uite, croissance lente, H 6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LAW. ELWOOD'S GOLD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doré aux extrémités, contraste de couleur au printemps, croissance lente, H 1.50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LAW. ELWOOD'S PILLAR</w:t>
      </w:r>
      <w:r w:rsidRPr="0073418B">
        <w:rPr>
          <w:rFonts w:ascii="Cambria" w:hAnsi="Cambria" w:cs="Book Antiqua"/>
          <w:i/>
          <w:iCs/>
          <w:noProof/>
          <w:color w:val="000000"/>
          <w:kern w:val="28"/>
          <w:sz w:val="18"/>
          <w:szCs w:val="18"/>
        </w:rPr>
        <w:t xml:space="preserve">® = LAW. ELLWOOD’S BLUE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, </w:t>
      </w:r>
      <w:r w:rsidRPr="0073418B">
        <w:rPr>
          <w:rFonts w:ascii="Cambria" w:hAnsi="Cambria" w:cs="Book Antiqua"/>
          <w:i/>
          <w:iCs/>
          <w:noProof/>
          <w:color w:val="000000"/>
          <w:kern w:val="28"/>
          <w:sz w:val="18"/>
          <w:szCs w:val="18"/>
        </w:rPr>
        <w:t>feuillage bleu givré, port élancé, croissance lente, H 1 m</w:t>
      </w:r>
      <w:r w:rsidRPr="0073418B">
        <w:rPr>
          <w:rFonts w:ascii="Cambria" w:hAnsi="Cambria" w:cs="Footlight MT Light"/>
          <w:kern w:val="28"/>
          <w:sz w:val="18"/>
          <w:szCs w:val="18"/>
        </w:rPr>
        <w:tab/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Footlight MT Light"/>
          <w:i/>
          <w:iCs/>
          <w:color w:val="000000"/>
          <w:kern w:val="28"/>
          <w:sz w:val="18"/>
          <w:szCs w:val="18"/>
          <w:u w:val="single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LAW. ERECTA VIRIDIS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léger et fin vert pur, port conique, H 10 m</w:t>
      </w:r>
      <w:r w:rsidRPr="0073418B">
        <w:rPr>
          <w:rFonts w:ascii="Cambria" w:hAnsi="Cambria" w:cs="Footlight MT Light"/>
          <w:kern w:val="28"/>
          <w:sz w:val="18"/>
          <w:szCs w:val="18"/>
        </w:rPr>
        <w:tab/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LAW. FLETCHERI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gris bleuté, port colonnaire, H 6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LAW. PEMBURY BLUE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fin bleu/argent, forme conique, H 10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LAW. POTTENI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clair très léger, cône large cylindrique, H 8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LAW. STEWARTI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jaune, grande végétation, forme conique, H 10 m et plus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OBTUSA NANA GRACILIS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dense, aplati et incurvé vert foncé, forme globuleuse évasée, croissance lente, H 2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PISIFERA BOULEVARD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bleu/argent prenant une teinte violine en hiver, port conique, moyen développement, H 2 m et plus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PISIFERA FILIFERA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vert, croissance lente, globuleux puis conique, H 3m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PISIFERA SUNGOLD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jaune vif, forme conique et globuleuse, H 2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</w:pPr>
      <w:r w:rsidRPr="0073418B"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  <w:t>CRYPTOMERIA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JAPONICA ARAUCARIOIDES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en écaille vert tendre, rameau filiforme</w:t>
      </w:r>
      <w:r w:rsidRPr="0073418B">
        <w:rPr>
          <w:rFonts w:ascii="Cambria" w:hAnsi="Cambria" w:cs="Book Antiqua"/>
          <w:kern w:val="28"/>
          <w:sz w:val="18"/>
          <w:szCs w:val="18"/>
        </w:rPr>
        <w:t xml:space="preserve">, </w:t>
      </w:r>
      <w:r w:rsidRPr="0073418B">
        <w:rPr>
          <w:rFonts w:ascii="Cambria" w:hAnsi="Cambria" w:cs="Book Antiqua"/>
          <w:i/>
          <w:iCs/>
          <w:kern w:val="28"/>
          <w:sz w:val="18"/>
          <w:szCs w:val="18"/>
        </w:rPr>
        <w:t>H 2.50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JAPONICA ELEGANS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fin vert grisâtre virant au roux en automne, écorce rougeâtre, port globuleux à conique, H 6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JAPONICA GLOBOSA NANA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, feuillage vert glauque, boule en forme de dôme 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Compact, H 1 m</w:t>
      </w:r>
    </w:p>
    <w:p w:rsidR="009B6C6E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JAPONICA VILMORINIANA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clair devenant brun rougeâtre en hiver, rameaux serrés et courts, port globuleux, H 80 cm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bookmarkStart w:id="0" w:name="_GoBack"/>
      <w:bookmarkEnd w:id="0"/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</w:pPr>
      <w:r w:rsidRPr="0073418B"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  <w:t>CUPRESSOCYPARIS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LEYLANDII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croissance rapide, H 25 m et plus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LEYLANDI ATROVIRENS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vert, port compact et trapu, croissance rapide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LEYLANDI ATROVIRENS 2001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vert, sombre, port dressé H 25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LEYLANDII CASTELWELLAN GOLD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jaune doré au printemps, croissance rapide, H 20 m et plus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LEYLANDI GOLD RIDER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jaune vif, forme conique, H 7/12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LEYLANDI OGER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P, feuillage vert bleuté, port conique, H 10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ivaldi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  <w:t>CUPRESSUS</w:t>
      </w:r>
      <w:r w:rsidRPr="0073418B">
        <w:rPr>
          <w:rFonts w:ascii="Cambria" w:hAnsi="Cambria" w:cs="Footlight MT Light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Vivaldi"/>
          <w:i/>
          <w:iCs/>
          <w:color w:val="000000"/>
          <w:kern w:val="28"/>
          <w:sz w:val="18"/>
          <w:szCs w:val="18"/>
        </w:rPr>
        <w:t>(Cyprès)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ARIZONICA FASTIGIATA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gris/bleu, port colonnaire, H 12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MAC. GOLD CREST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jaune, port colonnaire, H 12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SEMPERVIRENS STRICTA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>« 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Cyprès de Provence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> »</w:t>
      </w:r>
      <w:r w:rsidRPr="0073418B">
        <w:rPr>
          <w:rFonts w:ascii="Cambria" w:hAnsi="Cambria" w:cs="Papyrus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foncé, port pyramidal fin et régulier, H 15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SEMPERVIRENS TOTEM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colonne fine et régulière, faible fructification, H 15m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ivaldi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  <w:t>GINKGO</w:t>
      </w:r>
      <w:r w:rsidRPr="0073418B">
        <w:rPr>
          <w:rFonts w:ascii="Cambria" w:hAnsi="Cambria" w:cs="Footlight MT Light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Vivaldi"/>
          <w:i/>
          <w:iCs/>
          <w:color w:val="000000"/>
          <w:kern w:val="28"/>
          <w:sz w:val="18"/>
          <w:szCs w:val="18"/>
        </w:rPr>
        <w:t>(Arbre aux 40 écus)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BILOBA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feuillage à deux lobes vert pur puis jaune d’or à l’automne, H 25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BILOBA AUTUMN GOLD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feuillage d’automne jaune or très prononcé mâle H12m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BILOBA BLAGON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C feuillage devenant jaune d’or en automne très rustique H4m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color w:val="000000"/>
          <w:kern w:val="28"/>
          <w:sz w:val="18"/>
          <w:szCs w:val="18"/>
        </w:rPr>
      </w:pP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ivaldi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  <w:t>JUNIPERUS</w:t>
      </w:r>
      <w:r w:rsidRPr="0073418B">
        <w:rPr>
          <w:rFonts w:ascii="Cambria" w:hAnsi="Cambria" w:cs="Footlight MT Light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Vivaldi"/>
          <w:i/>
          <w:iCs/>
          <w:color w:val="000000"/>
          <w:kern w:val="28"/>
          <w:sz w:val="18"/>
          <w:szCs w:val="18"/>
        </w:rPr>
        <w:t>(Genévrier)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CHINENSIS OBELISK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glauque, port colonnaire, H 2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COMMUNIS COMPRESSA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clair, port colonnaire, croissance lente, H 80 cm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COMMUNIS GREEN CARPET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foncé, violacé en hiver, port étalé, H 30cm*L 2m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COMMUNIS HIBERNICA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glauque au reflet givré, cône élancé, H 4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COMMUNIS REPANDA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fin vert clair, port étalé, croissance moyenne, H 20 cm*L 1.50m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COMMUNIS SENTINEL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glauque, forme étroite et élancée, H 3m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CONFERTA BLUE PACIFIC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i/>
          <w:iCs/>
          <w:color w:val="000000"/>
          <w:kern w:val="28"/>
          <w:sz w:val="18"/>
          <w:szCs w:val="18"/>
        </w:rPr>
        <w:t>« 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Genévrier des rivages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 xml:space="preserve"> »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fin vert/bleu, rameaux plaqués au sol, H 30cm*L 1.20m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CONFERTA SCHLAGER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P, </w:t>
      </w:r>
      <w:r w:rsidRPr="0073418B">
        <w:rPr>
          <w:rFonts w:ascii="Cambria" w:hAnsi="Cambria" w:cs="Papyrus"/>
          <w:i/>
          <w:iCs/>
          <w:color w:val="000000"/>
          <w:kern w:val="28"/>
          <w:sz w:val="18"/>
          <w:szCs w:val="18"/>
        </w:rPr>
        <w:t>« 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Genévrier des plages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 xml:space="preserve"> » 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feuillage vert argenté, couvre-sol, H 30 cm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HORIZONTALIS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BAR HARBOR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i/>
          <w:iCs/>
          <w:color w:val="000000"/>
          <w:kern w:val="28"/>
          <w:sz w:val="18"/>
          <w:szCs w:val="18"/>
        </w:rPr>
        <w:t>« 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Genévrier rampant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 xml:space="preserve"> »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bleu/argent devenant mauve en hiver, forme rampante, H 20 cm*L 1m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HORIZONTALIS BLUE CHIP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bleu, mauve violacé en hiver, port étalé, H 30 cm*L 1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HORIZONTALIS WILTONI = GLAUCA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très fin bleu acier, port étalé, H 25 cm*L 1m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MEDIA GOLD COAST</w:t>
      </w:r>
      <w:r w:rsidRPr="0073418B">
        <w:rPr>
          <w:rFonts w:ascii="Cambria" w:hAnsi="Cambria" w:cs="Book Antiqua"/>
          <w:i/>
          <w:iCs/>
          <w:noProof/>
          <w:color w:val="000000"/>
          <w:kern w:val="28"/>
          <w:sz w:val="18"/>
          <w:szCs w:val="18"/>
        </w:rPr>
        <w:t xml:space="preserve">® </w:t>
      </w:r>
      <w:r w:rsidRPr="0073418B">
        <w:rPr>
          <w:rFonts w:ascii="Cambria" w:hAnsi="Cambria" w:cs="Baskerville Old Face"/>
          <w:i/>
          <w:iCs/>
          <w:noProof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noProof/>
          <w:color w:val="000000"/>
          <w:kern w:val="28"/>
          <w:sz w:val="18"/>
          <w:szCs w:val="18"/>
        </w:rPr>
        <w:t>,  feuillage jaune doré, faible développement, port compact étalé, H 1.50 m*L 3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MEDIA PFITZERIANA AUREA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jaune vif sur fond vert pur, port souple, H 80 cm*L 2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MEDIA PFITZERIANA GLAUCA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bleuté plus accentué en hiver, port étalé et compact, H 80 cm*L 2m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MEDIA PFITZERIANA VERT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eastAsia="Times New Roman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eastAsia="Times New Roman" w:hAnsi="Cambria" w:cs="Book Antiqua"/>
          <w:i/>
          <w:iCs/>
          <w:color w:val="000000"/>
          <w:kern w:val="28"/>
          <w:sz w:val="18"/>
          <w:szCs w:val="18"/>
        </w:rPr>
        <w:t>,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feuille verte légèrement glauque, rameau arqué, port étalé, H 80 cm*L 2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PROCUMBENS NANA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pur, port nain et compact, croissance lente, H 20 cm*L 1.50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SABINA BLUE DANUBE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et gris/bleu, port étalé, H 50 cm*L1.50m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SABINA TAMARISCIFOLIA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fin vert légèrement bleuté, forme tapissant, H 80 cm*L 2.50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SCOPULORUM BLUE ARROW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forme pyramidale très allongée et fournie à la base. De croissance rapide, feuillage bleuté persistant et fin. H 2 à 3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SQUAMATA BLUE CARPET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bleu/argent, port étalé, végétation rapide, H 30 cm*L 1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SQUAMATA BLUE STAR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bleu intense, port arrondi, croissance très lente, H 40 cm*L 1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SQUAMATA MEYERI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bleu acier devenant violet en hiver, port buissonnant, H 1 m*L 1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VIRGINIA GREY OWL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feuille bleu/gris argenté, rameau oblique puis vertical, port étalé, H 50 cm*L 1.50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Footlight MT Light"/>
          <w:i/>
          <w:iCs/>
          <w:color w:val="000000"/>
          <w:kern w:val="28"/>
          <w:sz w:val="18"/>
          <w:szCs w:val="18"/>
          <w:u w:val="single"/>
        </w:rPr>
      </w:pP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ivaldi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  <w:t>LARIX</w:t>
      </w:r>
      <w:r w:rsidRPr="0073418B">
        <w:rPr>
          <w:rFonts w:ascii="Cambria" w:hAnsi="Cambria" w:cs="Footlight MT Light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Vivaldi"/>
          <w:i/>
          <w:iCs/>
          <w:color w:val="000000"/>
          <w:kern w:val="28"/>
          <w:sz w:val="18"/>
          <w:szCs w:val="18"/>
        </w:rPr>
        <w:t>(Mélèze)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DECIDUA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>« 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Mélèze d’Europe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> »</w:t>
      </w:r>
      <w:r w:rsidRPr="0073418B">
        <w:rPr>
          <w:rFonts w:ascii="Cambria" w:hAnsi="Cambria" w:cs="Papyrus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C</w:t>
      </w:r>
      <w:r w:rsidRPr="0073418B">
        <w:rPr>
          <w:rFonts w:ascii="Cambria" w:hAnsi="Cambria" w:cs="Papyrus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feuillage vert clair devenant jaune/orange en automne, grand arbre, H 25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KAEMPFERI = LEPTOLEPIS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>« 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Mélèze du Japon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> »</w:t>
      </w:r>
      <w:r w:rsidRPr="0073418B">
        <w:rPr>
          <w:rFonts w:ascii="Cambria" w:hAnsi="Cambria" w:cs="Papyrus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C,</w:t>
      </w:r>
      <w:r w:rsidRPr="0073418B">
        <w:rPr>
          <w:rFonts w:ascii="Cambria" w:hAnsi="Cambria" w:cs="Papyrus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feuillage vert/bleu glauque prenant une teinte dorée à l’automne, écorce brun rougeâtre, croissance très rapide, H 25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i/>
          <w:iCs/>
          <w:color w:val="000000"/>
          <w:kern w:val="28"/>
          <w:sz w:val="18"/>
          <w:szCs w:val="18"/>
        </w:rPr>
      </w:pP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</w:pPr>
      <w:r w:rsidRPr="0073418B"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  <w:t>METASEQUOIA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GLYPTOSTROBOIDES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C, feuillage fin vert clair, bronzé en automne, croissance rapide, H 20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</w:pPr>
      <w:r w:rsidRPr="0073418B"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  <w:t>MICROBIOTA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Footlight MT Light"/>
          <w:i/>
          <w:iCs/>
          <w:color w:val="000000"/>
          <w:kern w:val="28"/>
          <w:sz w:val="18"/>
          <w:szCs w:val="18"/>
          <w:u w:val="single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DECUSSATA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, excellent couvre sol rustique feuillage vert en été, bronze en hiver </w:t>
      </w:r>
      <w:proofErr w:type="spellStart"/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ramaux</w:t>
      </w:r>
      <w:proofErr w:type="spellEnd"/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aplatis se plaquant au sol. H 0.30 L 1.50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Footlight MT Light"/>
          <w:i/>
          <w:iCs/>
          <w:color w:val="000000"/>
          <w:kern w:val="28"/>
          <w:sz w:val="18"/>
          <w:szCs w:val="18"/>
          <w:u w:val="single"/>
        </w:rPr>
      </w:pP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ivaldi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  <w:t>PICEA</w:t>
      </w:r>
      <w:r w:rsidRPr="0073418B">
        <w:rPr>
          <w:rFonts w:ascii="Cambria" w:hAnsi="Cambria" w:cs="Footlight MT Light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Vivaldi"/>
          <w:i/>
          <w:iCs/>
          <w:color w:val="000000"/>
          <w:kern w:val="28"/>
          <w:sz w:val="18"/>
          <w:szCs w:val="18"/>
        </w:rPr>
        <w:t>(</w:t>
      </w:r>
      <w:proofErr w:type="spellStart"/>
      <w:r w:rsidRPr="0073418B">
        <w:rPr>
          <w:rFonts w:ascii="Cambria" w:hAnsi="Cambria" w:cs="Vivaldi"/>
          <w:i/>
          <w:iCs/>
          <w:color w:val="000000"/>
          <w:kern w:val="28"/>
          <w:sz w:val="18"/>
          <w:szCs w:val="18"/>
        </w:rPr>
        <w:t>Epicea</w:t>
      </w:r>
      <w:proofErr w:type="spellEnd"/>
      <w:r w:rsidRPr="0073418B">
        <w:rPr>
          <w:rFonts w:ascii="Cambria" w:hAnsi="Cambria" w:cs="Vivaldi"/>
          <w:i/>
          <w:iCs/>
          <w:color w:val="000000"/>
          <w:kern w:val="28"/>
          <w:sz w:val="18"/>
          <w:szCs w:val="18"/>
        </w:rPr>
        <w:t>)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ABIES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>« 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Sapin de Noël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 xml:space="preserve"> »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foncé, forme conique, H 50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ABIES NIDIFORMIS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sombre, forme plate, croissance lente, H 40 cm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GLAUCA ALBERTA GLOBE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clair, forme arrondie, croissance lente, H 50 cm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GLAUCA CONICA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petit cône vert clair, port compact et régulier, croissance lente, H 80 cm*L 1.50m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OMORIKA</w:t>
      </w:r>
      <w:r w:rsidRPr="0073418B">
        <w:rPr>
          <w:rFonts w:ascii="Cambria" w:hAnsi="Cambria" w:cs="Book Antiqua"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>« 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Sapin de Serbie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> »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foncé, jeune aiguille vert/bleu puis vert foncé, port pyramidal et étroit, grande végétation, H 20 m et plus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PUNGENS GLAUCA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>« 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Sapin bleu du Colorado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 xml:space="preserve"> »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glauque, aiguille bleutée, plus verte en automne et en hiver, cône élancé régulier, H 10 m et plus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PUNGENS GLAUCA GLOBOSA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bleu, aiguille courte, rigide et serrée bleu/argent intense, nain, H 50 cm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PUNGENS HOOSPI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bleu vif intense, port conique, H 12 m et plus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ivaldi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  <w:t>PINUS</w:t>
      </w:r>
      <w:r w:rsidRPr="0073418B">
        <w:rPr>
          <w:rFonts w:ascii="Cambria" w:hAnsi="Cambria" w:cs="Footlight MT Light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Vivaldi"/>
          <w:i/>
          <w:iCs/>
          <w:color w:val="000000"/>
          <w:kern w:val="28"/>
          <w:sz w:val="18"/>
          <w:szCs w:val="18"/>
        </w:rPr>
        <w:t>(Pin)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MUGO GNOM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, pin nain globuleux et dense aiguille vert </w:t>
      </w:r>
      <w:proofErr w:type="gramStart"/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foncé</w:t>
      </w:r>
      <w:proofErr w:type="gramEnd"/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brillante H 1.50 m à 2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MUGO MOPS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aiguilles rigide vert glauque réunies par 2, bourgeon brun rosé, croissance lente, H 1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MUGO MUGHUS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i/>
          <w:iCs/>
          <w:color w:val="000000"/>
          <w:kern w:val="28"/>
          <w:sz w:val="18"/>
          <w:szCs w:val="18"/>
        </w:rPr>
        <w:t>« 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Pin nain des montagnes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 xml:space="preserve"> »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aiguilles vert foncé par 2, forme arbustive, croissance lente, H 1m50 à 3 m*L 80 cm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MUGO PUMILIO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aiguilles vert franc réunies par 2, croissance très lente, H 2m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NIGRA AUSTRIACA</w:t>
      </w:r>
      <w:r w:rsidRPr="0073418B">
        <w:rPr>
          <w:rFonts w:ascii="Cambria" w:hAnsi="Cambria" w:cs="Book Antiqua"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>« 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Pin noir d’Autriche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> »</w:t>
      </w:r>
      <w:r w:rsidRPr="0073418B">
        <w:rPr>
          <w:rFonts w:ascii="Cambria" w:hAnsi="Cambria" w:cs="Papyrus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foncé, grandes aiguilles par 2, port conique, H 20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PINEA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>« 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Pin parasol ou Pin pignon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 xml:space="preserve"> »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grande aiguille vert sombre réunie par 2, écorce gris foncé, H 20 m et plus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STROBUS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>« 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 xml:space="preserve">Pin de </w:t>
      </w:r>
      <w:proofErr w:type="spellStart"/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Weymouth</w:t>
      </w:r>
      <w:proofErr w:type="spellEnd"/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> »</w:t>
      </w:r>
      <w:r w:rsidRPr="0073418B">
        <w:rPr>
          <w:rFonts w:ascii="Cambria" w:hAnsi="Cambria" w:cs="Papyrus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aiguille courte et souple, vert/bleu, croissance rapide, grand développement, H 25 m et plus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SYLVESTRIS</w:t>
      </w:r>
      <w:r w:rsidRPr="0073418B">
        <w:rPr>
          <w:rFonts w:ascii="Cambria" w:hAnsi="Cambria" w:cs="Book Antiqua"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>« 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Pin Sylvestre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> »</w:t>
      </w:r>
      <w:r w:rsidRPr="0073418B">
        <w:rPr>
          <w:rFonts w:ascii="Cambria" w:hAnsi="Cambria" w:cs="Papyrus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aiguilles courtes vertes ou bleues réunies par 2, écorce brune presque rouge, grand développement, H 25 m et plus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WALLICHIANA</w:t>
      </w:r>
      <w:r w:rsidRPr="0073418B">
        <w:rPr>
          <w:rFonts w:ascii="Cambria" w:hAnsi="Cambria" w:cs="Book Antiqua"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>« 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Pin de l’Himalaya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> »</w:t>
      </w:r>
      <w:r w:rsidRPr="0073418B">
        <w:rPr>
          <w:rFonts w:ascii="Cambria" w:hAnsi="Cambria" w:cs="Papyrus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fin vert grisé, aiguilles réunies par 5, H 25 m et plus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</w:pPr>
      <w:r w:rsidRPr="0073418B"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  <w:t>PSEUDOTSUGA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MENZIESII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léger vert pur, croissance rapide, très grand développement, H 30 m et plus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Footlight MT Light"/>
          <w:i/>
          <w:iCs/>
          <w:color w:val="000000"/>
          <w:kern w:val="28"/>
          <w:sz w:val="18"/>
          <w:szCs w:val="18"/>
          <w:u w:val="single"/>
        </w:rPr>
      </w:pP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</w:pPr>
      <w:r w:rsidRPr="0073418B"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  <w:t>SEQUOIA</w:t>
      </w:r>
    </w:p>
    <w:p w:rsidR="009B6C6E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SEMPERVIRENS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léger vert pur, croissance très rapide, port conique, H 40 m et plus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</w:pPr>
      <w:r w:rsidRPr="0073418B"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  <w:t>SEQUOIADENDRON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GIGANTEUM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vert/bleu, écorce brun rougeâtre, liégeuse et fibreuse, très grand développement, forme conique, H 40 m et plus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GIGANTEUM PENDULUM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rameau retombant le long du tronc, port colonnaire, H 10 m et plus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ivaldi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  <w:t>TAXODIUM</w:t>
      </w:r>
      <w:r w:rsidRPr="0073418B">
        <w:rPr>
          <w:rFonts w:ascii="Cambria" w:hAnsi="Cambria" w:cs="Footlight MT Light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Vivaldi"/>
          <w:i/>
          <w:iCs/>
          <w:color w:val="000000"/>
          <w:kern w:val="28"/>
          <w:sz w:val="18"/>
          <w:szCs w:val="18"/>
        </w:rPr>
        <w:t>(Cyprès chauve)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DISTICHUM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feuillage vert tendre, rougissant à l’automne, écorce brun rougeâtre, terrain humide, H 25 m et plus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ivaldi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  <w:t>TAXUS</w:t>
      </w:r>
      <w:r w:rsidRPr="0073418B">
        <w:rPr>
          <w:rFonts w:ascii="Cambria" w:hAnsi="Cambria" w:cs="Footlight MT Light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Vivaldi"/>
          <w:i/>
          <w:iCs/>
          <w:color w:val="000000"/>
          <w:kern w:val="28"/>
          <w:sz w:val="18"/>
          <w:szCs w:val="18"/>
        </w:rPr>
        <w:t>(If)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BACCATA</w:t>
      </w:r>
      <w:r w:rsidRPr="0073418B">
        <w:rPr>
          <w:rFonts w:ascii="Cambria" w:hAnsi="Cambria" w:cs="Book Antiqua"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>« 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If commun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> »</w:t>
      </w:r>
      <w:r w:rsidRPr="0073418B">
        <w:rPr>
          <w:rFonts w:ascii="Cambria" w:hAnsi="Cambria" w:cs="Papyrus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sombre, fruit rouge, croissance lente, H 15 m et plus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BACCATA FASTIGIATA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i/>
          <w:iCs/>
          <w:color w:val="000000"/>
          <w:kern w:val="28"/>
          <w:sz w:val="18"/>
          <w:szCs w:val="18"/>
        </w:rPr>
        <w:t>« 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If d’Irlande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 xml:space="preserve"> »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branche érigée mince, étroite colonne vert foncé, H 5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BACCATA FASTIGIATA AUREA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foncé à large bordure dorée au printemps, plus vert/doré par la suite croissance lente H3/4m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BACCATA FASTIGIATA ROBUSTA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foncé, H 4/5m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BACCATA REPANDENS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foncé lustré, branche oblique, port étalé, petite végétation, H 50 cm*L 1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BACCATA REPANDENS AUREA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doré, port étalé, H 50 cm*L 1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MEDIA HICKSII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feuillage vert foncé, port colonnaire, croissance assez rapide, adapté aux haies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MEDIA STRAIT HEDGE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clair, forme érigée, ramifiée et dense, croissance rapide, H 4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</w:pP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</w:pPr>
      <w:r w:rsidRPr="0073418B">
        <w:rPr>
          <w:rFonts w:ascii="Cambria" w:hAnsi="Cambria" w:cs="Footlight MT Light"/>
          <w:b/>
          <w:bCs/>
          <w:i/>
          <w:iCs/>
          <w:color w:val="000000"/>
          <w:kern w:val="28"/>
          <w:sz w:val="18"/>
          <w:szCs w:val="18"/>
          <w:u w:val="single"/>
        </w:rPr>
        <w:t>THUYA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OCC. DANICA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fin vert clair, petite boule compacte, H 60 cm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OCC. GOLDEN GLOBE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fin et léger jaune doré au printemps puis vert/doré, forme boule, croissance lente, H 60 cm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OCC. PYRAMIDALIS COMPACTA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clair brunissant légèrement en hiver, cône régulier et élancé, H 10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OCC. RHEINGOLD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ocre/jaune au printemps virant au roux cuivré en automne, port conique assez large, H 2 m et plus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OCC. SMARAGD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>« </w:t>
      </w:r>
      <w:r w:rsidRPr="0073418B">
        <w:rPr>
          <w:rFonts w:ascii="Cambria" w:hAnsi="Cambria" w:cs="Papyrus"/>
          <w:color w:val="000000"/>
          <w:kern w:val="28"/>
          <w:sz w:val="18"/>
          <w:szCs w:val="18"/>
          <w:u w:val="single"/>
        </w:rPr>
        <w:t>Thuya émeraude</w:t>
      </w:r>
      <w:r w:rsidRPr="0073418B">
        <w:rPr>
          <w:rFonts w:ascii="Cambria" w:hAnsi="Cambria" w:cs="Papyrus"/>
          <w:color w:val="000000"/>
          <w:kern w:val="28"/>
          <w:sz w:val="18"/>
          <w:szCs w:val="18"/>
        </w:rPr>
        <w:t> »</w:t>
      </w:r>
      <w:r w:rsidRPr="0073418B">
        <w:rPr>
          <w:rFonts w:ascii="Cambria" w:hAnsi="Cambria" w:cs="Papyrus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feuille vert clair brillant, port en colonne, régulier et compact, H 4/6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OCC. SUNKIST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jeunes pousses jaune orangé, feuillage doré au printemps, plus jaunâtre en été, port conique, ramure dense, H 80 cm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OCC. TINY TIM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fin, petite boule verte toute l’année, croissance lente, H 40 cm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OCC. YELLOW RIBBON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jaune/orange, port conique, H 4/5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PLICATA GELDERLAND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vert tendre, port compact et ramifié, rustique, H 12/15 m</w:t>
      </w:r>
    </w:p>
    <w:p w:rsidR="009B6C6E" w:rsidRPr="0073418B" w:rsidRDefault="009B6C6E" w:rsidP="009B6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</w:pPr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PLICATA LOBBI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feuille squamiforme vert brillant dessus, marque blanche dessous, fleur mâle rouge/noir puis jaune, fruit jaune/vert puis brun, port en cône étroit, H 25 m</w:t>
      </w:r>
    </w:p>
    <w:p w:rsidR="00DD706A" w:rsidRPr="009B6C6E" w:rsidRDefault="009B6C6E" w:rsidP="009B6C6E">
      <w:r w:rsidRPr="0073418B">
        <w:rPr>
          <w:rFonts w:ascii="Cambria" w:hAnsi="Cambria" w:cs="Book Antiqua"/>
          <w:b/>
          <w:bCs/>
          <w:i/>
          <w:iCs/>
          <w:color w:val="000000"/>
          <w:kern w:val="28"/>
          <w:sz w:val="18"/>
          <w:szCs w:val="18"/>
        </w:rPr>
        <w:t>PLICATA ZEBRINA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 xml:space="preserve"> </w:t>
      </w:r>
      <w:r w:rsidRPr="0073418B">
        <w:rPr>
          <w:rFonts w:ascii="Cambria" w:hAnsi="Cambria" w:cs="Baskerville Old Face"/>
          <w:i/>
          <w:iCs/>
          <w:color w:val="000000"/>
          <w:kern w:val="28"/>
          <w:sz w:val="18"/>
          <w:szCs w:val="18"/>
        </w:rPr>
        <w:t>P</w:t>
      </w:r>
      <w:r w:rsidRPr="0073418B">
        <w:rPr>
          <w:rFonts w:ascii="Cambria" w:hAnsi="Cambria" w:cs="Book Antiqua"/>
          <w:i/>
          <w:iCs/>
          <w:color w:val="000000"/>
          <w:kern w:val="28"/>
          <w:sz w:val="18"/>
          <w:szCs w:val="18"/>
        </w:rPr>
        <w:t>, feuillage strié jaune et vert au printemps puis vert/doré, forme conique, H 10 m et plus</w:t>
      </w:r>
    </w:p>
    <w:sectPr w:rsidR="00DD706A" w:rsidRPr="009B6C6E" w:rsidSect="0044447E">
      <w:headerReference w:type="default" r:id="rId6"/>
      <w:footerReference w:type="default" r:id="rId7"/>
      <w:pgSz w:w="11907" w:h="16840" w:code="9"/>
      <w:pgMar w:top="1135" w:right="624" w:bottom="284" w:left="624" w:header="284" w:footer="430" w:gutter="0"/>
      <w:cols w:num="2" w:space="567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B6C6E">
      <w:pPr>
        <w:spacing w:after="0" w:line="240" w:lineRule="auto"/>
      </w:pPr>
      <w:r>
        <w:separator/>
      </w:r>
    </w:p>
  </w:endnote>
  <w:endnote w:type="continuationSeparator" w:id="0">
    <w:p w:rsidR="00000000" w:rsidRDefault="009B6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3FA" w:rsidRPr="00231E19" w:rsidRDefault="00DD706A" w:rsidP="00231E19">
    <w:pPr>
      <w:pStyle w:val="Pieddepage"/>
      <w:jc w:val="center"/>
      <w:rPr>
        <w:rFonts w:ascii="Book Antiqua" w:hAnsi="Book Antiqua"/>
        <w:caps/>
        <w:sz w:val="20"/>
        <w:szCs w:val="20"/>
      </w:rPr>
    </w:pPr>
    <w:r w:rsidRPr="00231E19">
      <w:rPr>
        <w:rFonts w:ascii="Book Antiqua" w:hAnsi="Book Antiqua"/>
        <w:caps/>
        <w:sz w:val="20"/>
        <w:szCs w:val="20"/>
      </w:rPr>
      <w:fldChar w:fldCharType="begin"/>
    </w:r>
    <w:r w:rsidRPr="00231E19">
      <w:rPr>
        <w:rFonts w:ascii="Book Antiqua" w:hAnsi="Book Antiqua"/>
        <w:caps/>
        <w:sz w:val="20"/>
        <w:szCs w:val="20"/>
      </w:rPr>
      <w:instrText>PAGE   \* MERGEFORMAT</w:instrText>
    </w:r>
    <w:r w:rsidRPr="00231E19">
      <w:rPr>
        <w:rFonts w:ascii="Book Antiqua" w:hAnsi="Book Antiqua"/>
        <w:caps/>
        <w:sz w:val="20"/>
        <w:szCs w:val="20"/>
      </w:rPr>
      <w:fldChar w:fldCharType="separate"/>
    </w:r>
    <w:r>
      <w:rPr>
        <w:rFonts w:ascii="Book Antiqua" w:hAnsi="Book Antiqua"/>
        <w:caps/>
        <w:noProof/>
        <w:sz w:val="20"/>
        <w:szCs w:val="20"/>
      </w:rPr>
      <w:t>4</w:t>
    </w:r>
    <w:r w:rsidRPr="00231E19">
      <w:rPr>
        <w:rFonts w:ascii="Book Antiqua" w:hAnsi="Book Antiqua"/>
        <w:cap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B6C6E">
      <w:pPr>
        <w:spacing w:after="0" w:line="240" w:lineRule="auto"/>
      </w:pPr>
      <w:r>
        <w:separator/>
      </w:r>
    </w:p>
  </w:footnote>
  <w:footnote w:type="continuationSeparator" w:id="0">
    <w:p w:rsidR="00000000" w:rsidRDefault="009B6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47E" w:rsidRDefault="0044447E" w:rsidP="008C1332">
    <w:pPr>
      <w:pStyle w:val="En-tte"/>
      <w:jc w:val="center"/>
      <w:rPr>
        <w:rFonts w:ascii="Cambria" w:hAnsi="Cambria"/>
        <w:b/>
        <w:bCs/>
        <w:sz w:val="28"/>
        <w:szCs w:val="28"/>
      </w:rPr>
    </w:pPr>
    <w:r>
      <w:rPr>
        <w:rFonts w:ascii="Cambria" w:hAnsi="Cambria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-138430</wp:posOffset>
          </wp:positionV>
          <wp:extent cx="1275534" cy="620596"/>
          <wp:effectExtent l="0" t="0" r="1270" b="8255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AS ST FIACR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54" t="27614" r="12468" b="31767"/>
                  <a:stretch/>
                </pic:blipFill>
                <pic:spPr bwMode="auto">
                  <a:xfrm>
                    <a:off x="0" y="0"/>
                    <a:ext cx="1275534" cy="6205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706A" w:rsidRPr="0073418B">
      <w:rPr>
        <w:rFonts w:ascii="Cambria" w:hAnsi="Cambria"/>
        <w:b/>
        <w:bCs/>
        <w:sz w:val="28"/>
        <w:szCs w:val="28"/>
      </w:rPr>
      <w:t xml:space="preserve">Pépinières DOUSSIN </w:t>
    </w:r>
    <w:r>
      <w:rPr>
        <w:rFonts w:ascii="Cambria" w:hAnsi="Cambria"/>
        <w:b/>
        <w:bCs/>
        <w:sz w:val="28"/>
        <w:szCs w:val="28"/>
      </w:rPr>
      <w:t xml:space="preserve">Saint-Fiacre </w:t>
    </w:r>
    <w:r w:rsidR="00DD706A" w:rsidRPr="0073418B">
      <w:rPr>
        <w:rFonts w:ascii="Cambria" w:hAnsi="Cambria"/>
        <w:b/>
        <w:bCs/>
        <w:sz w:val="28"/>
        <w:szCs w:val="28"/>
      </w:rPr>
      <w:t xml:space="preserve">– </w:t>
    </w:r>
  </w:p>
  <w:p w:rsidR="00F013FA" w:rsidRPr="0073418B" w:rsidRDefault="00DD706A" w:rsidP="008C1332">
    <w:pPr>
      <w:pStyle w:val="En-tte"/>
      <w:jc w:val="center"/>
      <w:rPr>
        <w:rFonts w:ascii="Cambria" w:hAnsi="Cambria"/>
        <w:b/>
        <w:bCs/>
        <w:sz w:val="28"/>
        <w:szCs w:val="28"/>
      </w:rPr>
    </w:pPr>
    <w:r w:rsidRPr="0073418B">
      <w:rPr>
        <w:rFonts w:ascii="Cambria" w:hAnsi="Cambria"/>
        <w:b/>
        <w:bCs/>
        <w:sz w:val="28"/>
        <w:szCs w:val="28"/>
      </w:rPr>
      <w:t>37130 Cinq Mars la Pile – Tél. : 02.47.96.41.25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6A"/>
    <w:rsid w:val="00221F79"/>
    <w:rsid w:val="0044447E"/>
    <w:rsid w:val="009B6C6E"/>
    <w:rsid w:val="00DD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A7B14"/>
  <w15:chartTrackingRefBased/>
  <w15:docId w15:val="{63D5BD36-F00E-443F-9418-BF3E22AD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C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7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706A"/>
  </w:style>
  <w:style w:type="paragraph" w:styleId="Pieddepage">
    <w:name w:val="footer"/>
    <w:basedOn w:val="Normal"/>
    <w:link w:val="PieddepageCar"/>
    <w:uiPriority w:val="99"/>
    <w:unhideWhenUsed/>
    <w:rsid w:val="00DD7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706A"/>
  </w:style>
  <w:style w:type="character" w:styleId="Marquedecommentaire">
    <w:name w:val="annotation reference"/>
    <w:basedOn w:val="Policepardfaut"/>
    <w:uiPriority w:val="99"/>
    <w:semiHidden/>
    <w:unhideWhenUsed/>
    <w:rsid w:val="00DD706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D706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D706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70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D706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7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1829</Words>
  <Characters>10060</Characters>
  <Application>Microsoft Office Word</Application>
  <DocSecurity>0</DocSecurity>
  <Lines>83</Lines>
  <Paragraphs>23</Paragraphs>
  <ScaleCrop>false</ScaleCrop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2024-08-21T11:52:00Z</dcterms:created>
  <dcterms:modified xsi:type="dcterms:W3CDTF">2024-08-21T11:52:00Z</dcterms:modified>
</cp:coreProperties>
</file>