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C6E" w:rsidRPr="009B6C6E" w:rsidRDefault="009B6C6E" w:rsidP="009B6C6E">
      <w:pPr>
        <w:widowControl w:val="0"/>
        <w:pBdr>
          <w:top w:val="single" w:sz="16" w:space="1" w:color="auto"/>
          <w:left w:val="single" w:sz="16" w:space="1" w:color="auto"/>
          <w:bottom w:val="single" w:sz="16" w:space="1" w:color="auto"/>
          <w:right w:val="single" w:sz="1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Cambria" w:hAnsi="Cambria" w:cs="Goudy Stout"/>
          <w:b/>
          <w:bCs/>
          <w:i/>
          <w:iCs/>
          <w:kern w:val="28"/>
          <w:sz w:val="18"/>
          <w:szCs w:val="18"/>
        </w:rPr>
      </w:pPr>
      <w:r w:rsidRPr="009B6C6E">
        <w:rPr>
          <w:rFonts w:ascii="Cambria" w:hAnsi="Cambria" w:cs="Goudy Stout"/>
          <w:b/>
          <w:bCs/>
          <w:i/>
          <w:iCs/>
          <w:kern w:val="28"/>
          <w:sz w:val="18"/>
          <w:szCs w:val="18"/>
        </w:rPr>
        <w:t>CONIFERES</w:t>
      </w:r>
    </w:p>
    <w:p w:rsidR="009B6C6E" w:rsidRPr="009B6C6E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kern w:val="28"/>
          <w:sz w:val="18"/>
          <w:szCs w:val="18"/>
        </w:rPr>
      </w:pPr>
    </w:p>
    <w:p w:rsidR="009B6C6E" w:rsidRPr="009B6C6E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9B6C6E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ABIES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ALBA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des Vosges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croissance rapide,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CONCOLOR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du Colorado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 gris/bleu assez longue, port régulier et touffu,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GRANDIS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 xml:space="preserve">Sapin de Vancouver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pur, port régulier, rameau assez étagé, croissance rapide, H 30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KOREANA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 xml:space="preserve">Sapin de Corée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luisant, aiguille courte, cône violet foncé en mai, croissance lente, port conique. 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NORDMANIANA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du Caucase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coloration vert sombre dessus et argenté dessous, port conique, H 30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PINSAPO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d’Espagne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 verte courte et bleutée, port assez serré, H 20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ARAUCARIA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(Désespoir du singe)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ARAUCANA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écaille vert foncé brillante et épaisse, croissance lente, branche horizontale verticillée, H 15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CALOCEDRUS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DECURRENS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 xml:space="preserve">Cèdre à l’encens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 en palme, écorce brun rougeâtre, port étroit et conique, H 15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DECURRENS AUREOVARIEGATA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 avec de large tâche jaune, croissance moyenne,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CEDRUS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ATLANTICA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de l’</w:t>
      </w:r>
      <w:proofErr w:type="spellStart"/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Altlas</w:t>
      </w:r>
      <w:proofErr w:type="spellEnd"/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 au reflet glauque, très grand développement, H 20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ATLANTICA GLAUCA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bleu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coloris bleu/argent, croissance rapide, H 20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ATLANTICA GLAUCA PENDULA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bleu pleureur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cèdre bleu pleureur, écorce grise, croissance très lente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ATLANTICA PYRAMIDALIS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cèdre vert bleuté, port fastigié,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DEODARA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de l’Himalaya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glauque, rameau léger, croissance rapide, branche horizontale, H 30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DEODARA AUREA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coloré, doré au printemps, devenant jaune verdâtre mêlé de glauque le restant de l’année, H 7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LIBANI DE SEMIS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du Liban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clair, branche étalée, H 20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LIBANI DE GREFFE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Cèdre du Liban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feuillage vert sombre, H 20 m 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CHAMAECYPARIS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LAWSONIANA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Cyprès de Lawson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vert, forme conique, H 20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ALLUMI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 glauque, forme conique, touffu, compact, H 10m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ALUMIGOLD</w:t>
      </w:r>
      <w:r w:rsidRPr="0073418B">
        <w:rPr>
          <w:rFonts w:ascii="Cambria" w:hAnsi="Cambria" w:cs="Book Antiqua"/>
          <w:i/>
          <w:iCs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</w:t>
      </w:r>
      <w:r w:rsidRPr="0073418B">
        <w:rPr>
          <w:rFonts w:ascii="Cambria" w:hAnsi="Cambria" w:cs="Book Antiqua"/>
          <w:i/>
          <w:iCs/>
          <w:kern w:val="28"/>
          <w:sz w:val="18"/>
          <w:szCs w:val="18"/>
        </w:rPr>
        <w:t>cône élancé jaune et bleu attrayant au printemps, vigueur moyenne, H 7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COLUMNARIS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port colonnaire bleu soutenu,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ELWOODI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feuillage bleu acier, cône compact au départ s’élargissant par la </w:t>
      </w:r>
      <w:r w:rsidRPr="0073418B">
        <w:rPr>
          <w:rFonts w:ascii="Cambria" w:hAnsi="Cambria" w:cs="Footlight MT Light"/>
          <w:kern w:val="28"/>
          <w:sz w:val="18"/>
          <w:szCs w:val="18"/>
        </w:rPr>
        <w:t>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uite, croissance lente, H 6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ELWOOD'S GOLD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doré aux extrémités, contraste de couleur au printemps, croissance lente, H 1.50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ELWOOD'S PILLAR</w:t>
      </w:r>
      <w:r w:rsidRPr="0073418B">
        <w:rPr>
          <w:rFonts w:ascii="Cambria" w:hAnsi="Cambria" w:cs="Book Antiqua"/>
          <w:i/>
          <w:iCs/>
          <w:noProof/>
          <w:color w:val="000000"/>
          <w:kern w:val="28"/>
          <w:sz w:val="18"/>
          <w:szCs w:val="18"/>
        </w:rPr>
        <w:t xml:space="preserve">® = LAW. ELLWOOD’S BLUE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</w:t>
      </w:r>
      <w:r w:rsidRPr="0073418B">
        <w:rPr>
          <w:rFonts w:ascii="Cambria" w:hAnsi="Cambria" w:cs="Book Antiqua"/>
          <w:i/>
          <w:iCs/>
          <w:noProof/>
          <w:color w:val="000000"/>
          <w:kern w:val="28"/>
          <w:sz w:val="18"/>
          <w:szCs w:val="18"/>
        </w:rPr>
        <w:t>feuillage bleu givré, port élancé, croissance lente, H 1 m</w:t>
      </w:r>
      <w:r w:rsidRPr="0073418B">
        <w:rPr>
          <w:rFonts w:ascii="Cambria" w:hAnsi="Cambria" w:cs="Footlight MT Light"/>
          <w:kern w:val="28"/>
          <w:sz w:val="18"/>
          <w:szCs w:val="18"/>
        </w:rPr>
        <w:tab/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ERECTA VIRIDIS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léger et fin vert pur, port conique, H 10 m</w:t>
      </w:r>
      <w:r w:rsidRPr="0073418B">
        <w:rPr>
          <w:rFonts w:ascii="Cambria" w:hAnsi="Cambria" w:cs="Footlight MT Light"/>
          <w:kern w:val="28"/>
          <w:sz w:val="18"/>
          <w:szCs w:val="18"/>
        </w:rPr>
        <w:tab/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FLETCHERI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gris bleuté, port colonnaire, H 6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PEMBURY BLUE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bleu/argent, forme conique,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POTTENI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 très léger, cône large cylindrique, H 8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LAW. STEWARTI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jaune, grande végétation, forme conique, H 10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OBTUSA NANA GRACILIS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dense, aplati et incurvé vert foncé, forme globuleuse évasée, croissance lente, H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PISIFERA BOULEVARD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bleu/argent prenant une teinte violine en hiver, port conique, moyen développement, H 2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PISIFERA FILIFERA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vert, croissance lente, globuleux puis conique, H 3m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PISIFERA SUNGOLD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 vif, forme conique et globuleuse, H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CRYPTOMERIA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JAPONICA ARAUCARIOIDES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en écaille vert tendre, rameau filiforme</w:t>
      </w:r>
      <w:r w:rsidRPr="0073418B">
        <w:rPr>
          <w:rFonts w:ascii="Cambria" w:hAnsi="Cambria" w:cs="Book Antiqua"/>
          <w:kern w:val="28"/>
          <w:sz w:val="18"/>
          <w:szCs w:val="18"/>
        </w:rPr>
        <w:t xml:space="preserve">, </w:t>
      </w:r>
      <w:r w:rsidRPr="0073418B">
        <w:rPr>
          <w:rFonts w:ascii="Cambria" w:hAnsi="Cambria" w:cs="Book Antiqua"/>
          <w:i/>
          <w:iCs/>
          <w:kern w:val="28"/>
          <w:sz w:val="18"/>
          <w:szCs w:val="18"/>
        </w:rPr>
        <w:t>H 2.50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JAPONICA ELEGANS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 grisâtre virant au roux en automne, écorce rougeâtre, port globuleux à conique, H 6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JAPONICA GLOBOSA NANA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feuillage vert glauque, boule en forme de dôme 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Compact, H 1 m</w:t>
      </w:r>
    </w:p>
    <w:p w:rsidR="009B6C6E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JAPONICA VILMORINIANA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 devenant brun rougeâtre en hiver, rameaux serrés et courts, port globuleux, H 80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bookmarkStart w:id="0" w:name="_GoBack"/>
      <w:bookmarkEnd w:id="0"/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CUPRESSOCYPARIS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croissance rapide, H 25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 ATROVIRENS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vert, port compact et trapu, croissance rapide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 ATROVIRENS 2001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vert, sombre, port dressé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LEYLANDII CASTELWELLAN GOLD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 doré au printemps, croissance rapide, H 20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 GOLD RIDER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 vif, forme conique, H 7/12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LEYLANDI OGER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P, feuillage vert bleuté, port conique,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CUPRESSUS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(Cyprès)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ARIZONICA FASTIGIATA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gris/bleu, port colonnaire, H 12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MAC. GOLD CREST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jaune, port colonnaire, H 12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SEMPERVIRENS STRICTA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Cyprès de Provence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port pyramidal fin et régulier, H 15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SEMPERVIRENS TOTEM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colonne fine et régulière, faible fructification, H 15m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GINKGO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(Arbre aux 40 écus)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BILOBA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feuillage à deux lobes vert pur puis jaune d’or à l’automne,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BILOBA AUTUMN GOLD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feuillage d’automne jaune or très prononcé mâle H12m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BILOBA BLAGON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C feuillage devenant jaune d’or en automne très rustique H4m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JUNIPERUS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(Genévrier)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CHINENSIS OBELISK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glauque, port colonnaire, H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COMMUNIS COMPRESSA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clair, port colonnaire, croissance lente, H 80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COMMUNIS GREEN CARPET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violacé en hiver, port étalé, H 30cm*L 2m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COMMUNIS HIBERNICA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glauque au reflet givré, cône élancé, H 4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COMMUNIS REPANDA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 clair, port étalé, croissance moyenne, H 20 cm*L 1.50m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COMMUNIS SENTINEL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glauque, forme étroite et élancée, H 3m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CONFERTA BLUE PACIFIC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Genévrier des rivages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vert/bleu, rameaux plaqués au sol, H 30cm*L 1.20m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CONFERTA SCHLAGER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P,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Genévrier des plages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feuillage vert argenté, couvre-sol, H 30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HORIZONTALIS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BAR HARBOR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Genévrier rampant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bleu/argent devenant mauve en hiver, forme rampante, H 20 cm*L 1m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HORIZONTALIS BLUE CHIP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bleu, mauve violacé en hiver, port étalé, H 30 cm*L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HORIZONTALIS WILTONI = GLAUCA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très fin bleu acier, port étalé, H 25 cm*L 1m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GOLD COAST</w:t>
      </w:r>
      <w:r w:rsidRPr="0073418B">
        <w:rPr>
          <w:rFonts w:ascii="Cambria" w:hAnsi="Cambria" w:cs="Book Antiqua"/>
          <w:i/>
          <w:iCs/>
          <w:noProof/>
          <w:color w:val="000000"/>
          <w:kern w:val="28"/>
          <w:sz w:val="18"/>
          <w:szCs w:val="18"/>
        </w:rPr>
        <w:t xml:space="preserve">® </w:t>
      </w:r>
      <w:r w:rsidRPr="0073418B">
        <w:rPr>
          <w:rFonts w:ascii="Cambria" w:hAnsi="Cambria" w:cs="Baskerville Old Face"/>
          <w:i/>
          <w:iCs/>
          <w:noProof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noProof/>
          <w:color w:val="000000"/>
          <w:kern w:val="28"/>
          <w:sz w:val="18"/>
          <w:szCs w:val="18"/>
        </w:rPr>
        <w:t>,  feuillage jaune doré, faible développement, port compact étalé, H 1.50 m*L 3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PFITZERIANA AUREA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 vif sur fond vert pur, port souple, H 80 cm*L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PFITZERIANA GLAUCA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bleuté plus accentué en hiver, port étalé et compact, H 80 cm*L 2m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PFITZERIANA VERT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eastAsia="Times New Roman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eastAsia="Times New Roman" w:hAnsi="Cambria" w:cs="Book Antiqua"/>
          <w:i/>
          <w:iCs/>
          <w:color w:val="000000"/>
          <w:kern w:val="28"/>
          <w:sz w:val="18"/>
          <w:szCs w:val="18"/>
        </w:rPr>
        <w:t>,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feuille verte légèrement glauque, rameau arqué, port étalé, H 80 cm*L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PROCUMBENS NANA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pur, port nain et compact, croissance lente, H 20 cm*L 1.50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SABINA BLUE DANUBE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et gris/bleu, port étalé, H 50 cm*L1.50m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SABINA TAMARISCIFOLIA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 légèrement bleuté, forme tapissant, H 80 cm*L 2.50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SCOPULORUM BLUE ARROW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forme pyramidale très allongée et fournie à la base. De croissance rapide, feuillage bleuté persistant et fin. H 2 à 3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SQUAMATA BLUE CARPET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bleu/argent, port étalé, végétation rapide, H 30 cm*L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SQUAMATA BLUE STAR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 intense, port arrondi, croissance très lente, H 40 cm*L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SQUAMATA MEYERI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 acier devenant violet en hiver, port buissonnant, H 1 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VIRGINIA GREY OWL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feuille bleu/gris argenté, rameau oblique puis vertical, port étalé, H 50 cm*L 1.50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LARIX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(Mélèze)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DECIDUA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Mélèze d’Europe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C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feuillage vert clair devenant jaune/orange en automne, grand arbre,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KAEMPFERI = LEPTOLEPIS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Mélèze du Japon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C,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feuillage vert/bleu glauque prenant une teinte dorée à l’automne, écorce brun rougeâtre, croissance très rapide, H 25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METASEQUOIA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GLYPTOSTROBOIDES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C, feuillage fin vert clair, bronzé en automne, croissance rapide, H 20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MICROBIOTA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DECUSSATA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excellent couvre sol rustique feuillage vert en été, bronze en hiver </w:t>
      </w:r>
      <w:proofErr w:type="spellStart"/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ramaux</w:t>
      </w:r>
      <w:proofErr w:type="spellEnd"/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aplatis se plaquant au sol. H 0.30 L 1.50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PICEA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</w:t>
      </w:r>
      <w:proofErr w:type="spellStart"/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Epicea</w:t>
      </w:r>
      <w:proofErr w:type="spellEnd"/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ABIES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de Noël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forme conique, H 50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ABIES NIDIFORMIS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sombre, forme plate, croissance lente, H 40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GLAUCA ALBERTA GLOBE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clair, forme arrondie, croissance lente, H 50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GLAUCA CONICA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petit cône vert clair, port compact et régulier, croissance lente, H 80 cm*L 1.50m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OMORIKA</w:t>
      </w:r>
      <w:r w:rsidRPr="0073418B">
        <w:rPr>
          <w:rFonts w:ascii="Cambria" w:hAnsi="Cambria" w:cs="Book Antiqua"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de Serbie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jeune aiguille vert/bleu puis vert foncé, port pyramidal et étroit, grande végétation, H 20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PUNGENS GLAUCA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Sapin bleu du Colorado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glauque, aiguille bleutée, plus verte en automne et en hiver, cône élancé régulier, H 10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PUNGENS GLAUCA GLOBOSA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bleu, aiguille courte, rigide et serrée bleu/argent intense, nain, H 50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PUNGENS HOOSPI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bleu vif intense, port conique, H 12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PINUS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(Pin)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MUGO GNOM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, pin nain globuleux et dense aiguille vert </w:t>
      </w:r>
      <w:proofErr w:type="gramStart"/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foncé</w:t>
      </w:r>
      <w:proofErr w:type="gramEnd"/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brillante H 1.50 m à 2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MUGO MOPS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aiguilles rigide vert glauque réunies par 2, bourgeon brun rosé, croissance lente, H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MUGO MUGHUS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Pin nain des montagnes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aiguilles vert foncé par 2, forme arbustive, croissance lente, H 1m50 à 3 m*L 80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MUGO PUMILIO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aiguilles vert franc réunies par 2, croissance très lente, H 2m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NIGRA AUSTRIACA</w:t>
      </w:r>
      <w:r w:rsidRPr="0073418B">
        <w:rPr>
          <w:rFonts w:ascii="Cambria" w:hAnsi="Cambria" w:cs="Book Antiqua"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Pin noir d’Autriche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grandes aiguilles par 2, port conique, H 20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PINEA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Pin parasol ou Pin pignon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 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grande aiguille vert sombre réunie par 2, écorce gris foncé, H 20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STROBUS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 xml:space="preserve">Pin de </w:t>
      </w:r>
      <w:proofErr w:type="spellStart"/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Weymouth</w:t>
      </w:r>
      <w:proofErr w:type="spellEnd"/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 courte et souple, vert/bleu, croissance rapide, grand développement, H 25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SYLVESTRIS</w:t>
      </w:r>
      <w:r w:rsidRPr="0073418B">
        <w:rPr>
          <w:rFonts w:ascii="Cambria" w:hAnsi="Cambria" w:cs="Book Antiqua"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Pin Sylvestre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aiguilles courtes vertes ou bleues réunies par 2, écorce brune presque rouge, grand développement, H 25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WALLICHIANA</w:t>
      </w:r>
      <w:r w:rsidRPr="0073418B">
        <w:rPr>
          <w:rFonts w:ascii="Cambria" w:hAnsi="Cambria" w:cs="Book Antiqua"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Pin de l’Himalaya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 grisé, aiguilles réunies par 5, H 25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PSEUDOTSUGA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MENZIESII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léger vert pur, croissance rapide, très grand développement, H 30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i/>
          <w:iCs/>
          <w:color w:val="000000"/>
          <w:kern w:val="28"/>
          <w:sz w:val="18"/>
          <w:szCs w:val="18"/>
          <w:u w:val="single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SEQUOIA</w:t>
      </w:r>
    </w:p>
    <w:p w:rsidR="009B6C6E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SEMPERVIRENS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léger vert pur, croissance très rapide, port conique, H 40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SEQUOIADENDRON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GIGANTEUM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vert/bleu, écorce brun rougeâtre, liégeuse et fibreuse, très grand développement, forme conique, H 40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GIGANTEUM PENDULUM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rameau retombant le long du tronc, port colonnaire, H 10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TAXODIUM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(Cyprès chauve)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DISTICHUM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feuillage vert tendre, rougissant à l’automne, écorce brun rougeâtre, terrain humide, H 25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ivaldi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TAXUS</w:t>
      </w:r>
      <w:r w:rsidRPr="0073418B">
        <w:rPr>
          <w:rFonts w:ascii="Cambria" w:hAnsi="Cambria" w:cs="Footlight MT Light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Vivaldi"/>
          <w:i/>
          <w:iCs/>
          <w:color w:val="000000"/>
          <w:kern w:val="28"/>
          <w:sz w:val="18"/>
          <w:szCs w:val="18"/>
        </w:rPr>
        <w:t>(If)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</w:t>
      </w:r>
      <w:r w:rsidRPr="0073418B">
        <w:rPr>
          <w:rFonts w:ascii="Cambria" w:hAnsi="Cambria" w:cs="Book Antiqua"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If commun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sombre, fruit rouge, croissance lente, H 15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 FASTIGIATA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If d’Irlande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 xml:space="preserve"> »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branche érigée mince, étroite colonne vert foncé, H 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 FASTIGIATA AUREA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 à large bordure dorée au printemps, plus vert/doré par la suite croissance lente H3/4m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 FASTIGIATA ROBUSTA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foncé, H 4/5m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 REPANDENS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foncé lustré, branche oblique, port étalé, petite végétation, H 50 cm*L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BACCATA REPANDENS AUREA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doré, port étalé, H 50 cm*L 1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HICKSII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feuillage vert foncé, port colonnaire, croissance assez rapide, adapté aux haies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MEDIA STRAIT HEDGE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clair, forme érigée, ramifiée et dense, croissance rapide, H 4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</w:pPr>
      <w:r w:rsidRPr="0073418B">
        <w:rPr>
          <w:rFonts w:ascii="Cambria" w:hAnsi="Cambria" w:cs="Footlight MT Light"/>
          <w:b/>
          <w:bCs/>
          <w:i/>
          <w:iCs/>
          <w:color w:val="000000"/>
          <w:kern w:val="28"/>
          <w:sz w:val="18"/>
          <w:szCs w:val="18"/>
          <w:u w:val="single"/>
        </w:rPr>
        <w:t>THUYA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DANICA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vert clair, petite boule compacte, H 60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GOLDEN GLOBE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 et léger jaune doré au printemps puis vert/doré, forme boule, croissance lente, H 60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PYRAMIDALIS COMPACTA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clair brunissant légèrement en hiver, cône régulier et élancé, H 10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RHEINGOLD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ocre/jaune au printemps virant au roux cuivré en automne, port conique assez large, H 2 m et plus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SMARAGD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« </w:t>
      </w:r>
      <w:r w:rsidRPr="0073418B">
        <w:rPr>
          <w:rFonts w:ascii="Cambria" w:hAnsi="Cambria" w:cs="Papyrus"/>
          <w:color w:val="000000"/>
          <w:kern w:val="28"/>
          <w:sz w:val="18"/>
          <w:szCs w:val="18"/>
          <w:u w:val="single"/>
        </w:rPr>
        <w:t>Thuya émeraude</w:t>
      </w:r>
      <w:r w:rsidRPr="0073418B">
        <w:rPr>
          <w:rFonts w:ascii="Cambria" w:hAnsi="Cambria" w:cs="Papyrus"/>
          <w:color w:val="000000"/>
          <w:kern w:val="28"/>
          <w:sz w:val="18"/>
          <w:szCs w:val="18"/>
        </w:rPr>
        <w:t> »</w:t>
      </w:r>
      <w:r w:rsidRPr="0073418B">
        <w:rPr>
          <w:rFonts w:ascii="Cambria" w:hAnsi="Cambria" w:cs="Papyrus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feuille vert clair brillant, port en colonne, régulier et compact, H 4/6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SUNKIST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jeunes pousses jaune orangé, feuillage doré au printemps, plus jaunâtre en été, port conique, ramure dense, H 80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TINY TIM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fin, petite boule verte toute l’année, croissance lente, H 40 cm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OCC. YELLOW RIBBON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jaune/orange, port conique, H 4/5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PLICATA GELDERLAND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vert tendre, port compact et ramifié, rustique, H 12/15 m</w:t>
      </w:r>
    </w:p>
    <w:p w:rsidR="009B6C6E" w:rsidRPr="0073418B" w:rsidRDefault="009B6C6E" w:rsidP="009B6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</w:pPr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PLICATA LOBBI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feuille squamiforme vert brillant dessus, marque blanche dessous, fleur mâle rouge/noir puis jaune, fruit jaune/vert puis brun, port en cône étroit, H 25 m</w:t>
      </w:r>
    </w:p>
    <w:p w:rsidR="00DD706A" w:rsidRPr="009B6C6E" w:rsidRDefault="009B6C6E" w:rsidP="009B6C6E">
      <w:r w:rsidRPr="0073418B">
        <w:rPr>
          <w:rFonts w:ascii="Cambria" w:hAnsi="Cambria" w:cs="Book Antiqua"/>
          <w:b/>
          <w:bCs/>
          <w:i/>
          <w:iCs/>
          <w:color w:val="000000"/>
          <w:kern w:val="28"/>
          <w:sz w:val="18"/>
          <w:szCs w:val="18"/>
        </w:rPr>
        <w:t>PLICATA ZEBRINA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 xml:space="preserve"> </w:t>
      </w:r>
      <w:r w:rsidRPr="0073418B">
        <w:rPr>
          <w:rFonts w:ascii="Cambria" w:hAnsi="Cambria" w:cs="Baskerville Old Face"/>
          <w:i/>
          <w:iCs/>
          <w:color w:val="000000"/>
          <w:kern w:val="28"/>
          <w:sz w:val="18"/>
          <w:szCs w:val="18"/>
        </w:rPr>
        <w:t>P</w:t>
      </w:r>
      <w:r w:rsidRPr="0073418B">
        <w:rPr>
          <w:rFonts w:ascii="Cambria" w:hAnsi="Cambria" w:cs="Book Antiqua"/>
          <w:i/>
          <w:iCs/>
          <w:color w:val="000000"/>
          <w:kern w:val="28"/>
          <w:sz w:val="18"/>
          <w:szCs w:val="18"/>
        </w:rPr>
        <w:t>, feuillage strié jaune et vert au printemps puis vert/doré, forme conique, H 10 m et plus</w:t>
      </w:r>
    </w:p>
    <w:sectPr w:rsidR="00DD706A" w:rsidRPr="009B6C6E" w:rsidSect="0044447E">
      <w:headerReference w:type="default" r:id="rId6"/>
      <w:footerReference w:type="default" r:id="rId7"/>
      <w:pgSz w:w="11907" w:h="16840" w:code="9"/>
      <w:pgMar w:top="1135" w:right="624" w:bottom="284" w:left="624" w:header="284" w:footer="430" w:gutter="0"/>
      <w:cols w:num="2" w:space="567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B6C6E">
      <w:pPr>
        <w:spacing w:after="0" w:line="240" w:lineRule="auto"/>
      </w:pPr>
      <w:r>
        <w:separator/>
      </w:r>
    </w:p>
  </w:endnote>
  <w:endnote w:type="continuationSeparator" w:id="0">
    <w:p w:rsidR="00000000" w:rsidRDefault="009B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3FA" w:rsidRPr="00231E19" w:rsidRDefault="00DD706A" w:rsidP="00231E19">
    <w:pPr>
      <w:pStyle w:val="Pieddepage"/>
      <w:jc w:val="center"/>
      <w:rPr>
        <w:rFonts w:ascii="Book Antiqua" w:hAnsi="Book Antiqua"/>
        <w:caps/>
        <w:sz w:val="20"/>
        <w:szCs w:val="20"/>
      </w:rPr>
    </w:pPr>
    <w:r w:rsidRPr="00231E19">
      <w:rPr>
        <w:rFonts w:ascii="Book Antiqua" w:hAnsi="Book Antiqua"/>
        <w:caps/>
        <w:sz w:val="20"/>
        <w:szCs w:val="20"/>
      </w:rPr>
      <w:fldChar w:fldCharType="begin"/>
    </w:r>
    <w:r w:rsidRPr="00231E19">
      <w:rPr>
        <w:rFonts w:ascii="Book Antiqua" w:hAnsi="Book Antiqua"/>
        <w:caps/>
        <w:sz w:val="20"/>
        <w:szCs w:val="20"/>
      </w:rPr>
      <w:instrText>PAGE   \* MERGEFORMAT</w:instrText>
    </w:r>
    <w:r w:rsidRPr="00231E19">
      <w:rPr>
        <w:rFonts w:ascii="Book Antiqua" w:hAnsi="Book Antiqua"/>
        <w:caps/>
        <w:sz w:val="20"/>
        <w:szCs w:val="20"/>
      </w:rPr>
      <w:fldChar w:fldCharType="separate"/>
    </w:r>
    <w:r>
      <w:rPr>
        <w:rFonts w:ascii="Book Antiqua" w:hAnsi="Book Antiqua"/>
        <w:caps/>
        <w:noProof/>
        <w:sz w:val="20"/>
        <w:szCs w:val="20"/>
      </w:rPr>
      <w:t>4</w:t>
    </w:r>
    <w:r w:rsidRPr="00231E19">
      <w:rPr>
        <w:rFonts w:ascii="Book Antiqua" w:hAnsi="Book Antiqua"/>
        <w:cap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B6C6E">
      <w:pPr>
        <w:spacing w:after="0" w:line="240" w:lineRule="auto"/>
      </w:pPr>
      <w:r>
        <w:separator/>
      </w:r>
    </w:p>
  </w:footnote>
  <w:footnote w:type="continuationSeparator" w:id="0">
    <w:p w:rsidR="00000000" w:rsidRDefault="009B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47E" w:rsidRDefault="0044447E" w:rsidP="008C1332">
    <w:pPr>
      <w:pStyle w:val="En-tte"/>
      <w:jc w:val="center"/>
      <w:rPr>
        <w:rFonts w:ascii="Cambria" w:hAnsi="Cambria"/>
        <w:b/>
        <w:bCs/>
        <w:sz w:val="28"/>
        <w:szCs w:val="28"/>
      </w:rPr>
    </w:pPr>
    <w:r>
      <w:rPr>
        <w:rFonts w:ascii="Cambria" w:hAnsi="Cambria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-138430</wp:posOffset>
          </wp:positionV>
          <wp:extent cx="1275534" cy="620596"/>
          <wp:effectExtent l="0" t="0" r="1270" b="825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AS ST FIAC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54" t="27614" r="12468" b="31767"/>
                  <a:stretch/>
                </pic:blipFill>
                <pic:spPr bwMode="auto">
                  <a:xfrm>
                    <a:off x="0" y="0"/>
                    <a:ext cx="1275534" cy="6205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06A" w:rsidRPr="0073418B">
      <w:rPr>
        <w:rFonts w:ascii="Cambria" w:hAnsi="Cambria"/>
        <w:b/>
        <w:bCs/>
        <w:sz w:val="28"/>
        <w:szCs w:val="28"/>
      </w:rPr>
      <w:t xml:space="preserve">Pépinières DOUSSIN </w:t>
    </w:r>
    <w:r>
      <w:rPr>
        <w:rFonts w:ascii="Cambria" w:hAnsi="Cambria"/>
        <w:b/>
        <w:bCs/>
        <w:sz w:val="28"/>
        <w:szCs w:val="28"/>
      </w:rPr>
      <w:t xml:space="preserve">Saint-Fiacre </w:t>
    </w:r>
    <w:r w:rsidR="00DD706A" w:rsidRPr="0073418B">
      <w:rPr>
        <w:rFonts w:ascii="Cambria" w:hAnsi="Cambria"/>
        <w:b/>
        <w:bCs/>
        <w:sz w:val="28"/>
        <w:szCs w:val="28"/>
      </w:rPr>
      <w:t xml:space="preserve">– </w:t>
    </w:r>
  </w:p>
  <w:p w:rsidR="00F013FA" w:rsidRPr="0073418B" w:rsidRDefault="00DD706A" w:rsidP="008C1332">
    <w:pPr>
      <w:pStyle w:val="En-tte"/>
      <w:jc w:val="center"/>
      <w:rPr>
        <w:rFonts w:ascii="Cambria" w:hAnsi="Cambria"/>
        <w:b/>
        <w:bCs/>
        <w:sz w:val="28"/>
        <w:szCs w:val="28"/>
      </w:rPr>
    </w:pPr>
    <w:r w:rsidRPr="0073418B">
      <w:rPr>
        <w:rFonts w:ascii="Cambria" w:hAnsi="Cambria"/>
        <w:b/>
        <w:bCs/>
        <w:sz w:val="28"/>
        <w:szCs w:val="28"/>
      </w:rPr>
      <w:t>37130 Cinq Mars la Pile – Tél. : 02.47.96.41.25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6A"/>
    <w:rsid w:val="00221F79"/>
    <w:rsid w:val="0044447E"/>
    <w:rsid w:val="009B6C6E"/>
    <w:rsid w:val="00D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A7B14"/>
  <w15:chartTrackingRefBased/>
  <w15:docId w15:val="{63D5BD36-F00E-443F-9418-BF3E22AD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C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7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706A"/>
  </w:style>
  <w:style w:type="paragraph" w:styleId="Pieddepage">
    <w:name w:val="footer"/>
    <w:basedOn w:val="Normal"/>
    <w:link w:val="PieddepageCar"/>
    <w:uiPriority w:val="99"/>
    <w:unhideWhenUsed/>
    <w:rsid w:val="00DD7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706A"/>
  </w:style>
  <w:style w:type="character" w:styleId="Marquedecommentaire">
    <w:name w:val="annotation reference"/>
    <w:basedOn w:val="Policepardfaut"/>
    <w:uiPriority w:val="99"/>
    <w:semiHidden/>
    <w:unhideWhenUsed/>
    <w:rsid w:val="00DD70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706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706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70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706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1829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2024-08-21T11:52:00Z</dcterms:created>
  <dcterms:modified xsi:type="dcterms:W3CDTF">2024-08-21T11:52:00Z</dcterms:modified>
</cp:coreProperties>
</file>